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B5" w:rsidRDefault="005E58B5" w:rsidP="009C1AD0">
      <w:pPr>
        <w:pStyle w:val="Heading1"/>
        <w:spacing w:before="120" w:after="120"/>
        <w:jc w:val="both"/>
        <w:rPr>
          <w:rFonts w:ascii="Calibri" w:hAnsi="Calibri" w:cs="Calibri"/>
          <w:color w:val="365F91"/>
          <w:sz w:val="22"/>
          <w:szCs w:val="22"/>
          <w:lang w:val="ru-RU"/>
        </w:rPr>
      </w:pPr>
      <w:bookmarkStart w:id="0" w:name="_Toc360541426"/>
      <w:bookmarkStart w:id="1" w:name="_Toc368139193"/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9A19F5F" wp14:editId="486BEF01">
            <wp:simplePos x="0" y="0"/>
            <wp:positionH relativeFrom="page">
              <wp:posOffset>720090</wp:posOffset>
            </wp:positionH>
            <wp:positionV relativeFrom="page">
              <wp:posOffset>360045</wp:posOffset>
            </wp:positionV>
            <wp:extent cx="2242868" cy="631326"/>
            <wp:effectExtent l="0" t="0" r="5080" b="0"/>
            <wp:wrapNone/>
            <wp:docPr id="2" name="Picture 2" descr="colOf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ff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325" cy="633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8B5" w:rsidRDefault="005E58B5" w:rsidP="005E58B5">
      <w:pPr>
        <w:rPr>
          <w:lang w:val="ru-RU"/>
        </w:rPr>
      </w:pPr>
    </w:p>
    <w:p w:rsidR="005E58B5" w:rsidRDefault="005E58B5" w:rsidP="005E58B5">
      <w:pPr>
        <w:rPr>
          <w:lang w:val="ru-RU"/>
        </w:rPr>
      </w:pPr>
    </w:p>
    <w:p w:rsidR="009C1AD0" w:rsidRPr="00F66C3B" w:rsidRDefault="009C1AD0" w:rsidP="009C1AD0">
      <w:pPr>
        <w:pStyle w:val="Heading1"/>
        <w:spacing w:before="120" w:after="120"/>
        <w:jc w:val="both"/>
        <w:rPr>
          <w:rFonts w:ascii="Calibri" w:eastAsia="Cambria" w:hAnsi="Calibri" w:cs="Calibri"/>
          <w:color w:val="365F91"/>
          <w:sz w:val="22"/>
          <w:szCs w:val="22"/>
          <w:lang w:val="ru-RU" w:eastAsia="en-US"/>
        </w:rPr>
      </w:pPr>
      <w:bookmarkStart w:id="2" w:name="_GoBack"/>
      <w:bookmarkEnd w:id="2"/>
      <w:r>
        <w:rPr>
          <w:rFonts w:ascii="Calibri" w:hAnsi="Calibri" w:cs="Calibri"/>
          <w:color w:val="365F91"/>
          <w:sz w:val="22"/>
          <w:szCs w:val="22"/>
          <w:lang w:val="ru-RU"/>
        </w:rPr>
        <w:t>ДЕКЛАРАЦИЯ</w:t>
      </w:r>
      <w:r w:rsidRPr="00B708DC">
        <w:rPr>
          <w:rFonts w:ascii="Calibri" w:hAnsi="Calibri" w:cs="Calibri"/>
          <w:color w:val="365F91"/>
          <w:sz w:val="22"/>
          <w:szCs w:val="22"/>
          <w:lang w:val="ru-RU"/>
        </w:rPr>
        <w:t xml:space="preserve"> ПАРТНЕРА</w:t>
      </w:r>
      <w:bookmarkEnd w:id="0"/>
      <w:bookmarkEnd w:id="1"/>
    </w:p>
    <w:p w:rsidR="009C1AD0" w:rsidRPr="00F66C3B" w:rsidRDefault="009C1AD0" w:rsidP="009D71E7">
      <w:pPr>
        <w:ind w:right="190"/>
        <w:jc w:val="both"/>
        <w:rPr>
          <w:rFonts w:ascii="Calibri" w:eastAsia="Cambria" w:hAnsi="Calibri" w:cs="Calibri"/>
          <w:sz w:val="22"/>
          <w:szCs w:val="22"/>
          <w:u w:val="single"/>
          <w:lang w:val="ru-RU" w:eastAsia="en-US"/>
        </w:rPr>
      </w:pPr>
      <w:r w:rsidRPr="00B708DC">
        <w:rPr>
          <w:rFonts w:ascii="Calibri" w:hAnsi="Calibri" w:cs="Calibri"/>
          <w:sz w:val="22"/>
          <w:szCs w:val="22"/>
          <w:u w:val="single"/>
          <w:lang w:val="ru-RU"/>
        </w:rPr>
        <w:t>Создание новых партнерств</w:t>
      </w:r>
    </w:p>
    <w:p w:rsidR="009C1AD0" w:rsidRPr="00F66C3B" w:rsidRDefault="009C1AD0" w:rsidP="009D71E7">
      <w:pPr>
        <w:ind w:right="190"/>
        <w:jc w:val="both"/>
        <w:rPr>
          <w:rFonts w:ascii="Calibri" w:eastAsia="Cambria" w:hAnsi="Calibri" w:cs="Calibri"/>
          <w:sz w:val="22"/>
          <w:szCs w:val="22"/>
          <w:lang w:val="ru-RU" w:eastAsia="en-US"/>
        </w:rPr>
      </w:pPr>
    </w:p>
    <w:p w:rsidR="009C1AD0" w:rsidRPr="00F66C3B" w:rsidRDefault="009C1AD0" w:rsidP="009D71E7">
      <w:pPr>
        <w:ind w:right="190"/>
        <w:jc w:val="both"/>
        <w:rPr>
          <w:rFonts w:ascii="Calibri" w:eastAsia="Cambria" w:hAnsi="Calibri" w:cs="Calibri"/>
          <w:sz w:val="22"/>
          <w:szCs w:val="22"/>
          <w:lang w:val="ru-RU" w:eastAsia="en-US"/>
        </w:rPr>
      </w:pPr>
      <w:r w:rsidRPr="00B708DC">
        <w:rPr>
          <w:rFonts w:ascii="Calibri" w:hAnsi="Calibri" w:cs="Calibri"/>
          <w:i/>
          <w:sz w:val="22"/>
          <w:szCs w:val="22"/>
          <w:lang w:val="ru-RU"/>
        </w:rPr>
        <w:t>Примечание.</w:t>
      </w:r>
      <w:r w:rsidRPr="00B708DC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ru-RU"/>
        </w:rPr>
        <w:t xml:space="preserve">Декларация </w:t>
      </w:r>
      <w:r w:rsidRPr="00B708DC">
        <w:rPr>
          <w:rFonts w:ascii="Calibri" w:hAnsi="Calibri" w:cs="Calibri"/>
          <w:sz w:val="22"/>
          <w:szCs w:val="22"/>
          <w:lang w:val="ru-RU"/>
        </w:rPr>
        <w:t>партнера должн</w:t>
      </w:r>
      <w:r>
        <w:rPr>
          <w:rFonts w:ascii="Calibri" w:hAnsi="Calibri" w:cs="Calibri"/>
          <w:sz w:val="22"/>
          <w:szCs w:val="22"/>
          <w:lang w:val="ru-RU"/>
        </w:rPr>
        <w:t>а</w:t>
      </w:r>
      <w:r w:rsidRPr="00B708DC">
        <w:rPr>
          <w:rFonts w:ascii="Calibri" w:hAnsi="Calibri" w:cs="Calibri"/>
          <w:sz w:val="22"/>
          <w:szCs w:val="22"/>
          <w:lang w:val="ru-RU"/>
        </w:rPr>
        <w:t xml:space="preserve"> подаваться потенциальными партнерами, которые еще не зарегистрированы в Штаб-квартире УВКБ ООН. </w:t>
      </w:r>
      <w:r w:rsidRPr="00F66C3B">
        <w:rPr>
          <w:rFonts w:ascii="Calibri" w:hAnsi="Calibri" w:cs="Calibri"/>
          <w:sz w:val="22"/>
          <w:szCs w:val="22"/>
          <w:lang w:val="ru-RU"/>
        </w:rPr>
        <w:t xml:space="preserve">Чтобы определить, зарегистрирован ли потенциальный партнер, обратитесь по адресу </w:t>
      </w:r>
      <w:r>
        <w:fldChar w:fldCharType="begin"/>
      </w:r>
      <w:r w:rsidRPr="009C1AD0">
        <w:rPr>
          <w:lang w:val="ru-RU"/>
        </w:rPr>
        <w:instrText xml:space="preserve"> </w:instrText>
      </w:r>
      <w:r>
        <w:instrText>HYPERLINK</w:instrText>
      </w:r>
      <w:r w:rsidRPr="009C1AD0">
        <w:rPr>
          <w:lang w:val="ru-RU"/>
        </w:rPr>
        <w:instrText xml:space="preserve"> "</w:instrText>
      </w:r>
      <w:r>
        <w:instrText>mailto</w:instrText>
      </w:r>
      <w:r w:rsidRPr="009C1AD0">
        <w:rPr>
          <w:lang w:val="ru-RU"/>
        </w:rPr>
        <w:instrText>:</w:instrText>
      </w:r>
      <w:r>
        <w:instrText>epartner</w:instrText>
      </w:r>
      <w:r w:rsidRPr="009C1AD0">
        <w:rPr>
          <w:lang w:val="ru-RU"/>
        </w:rPr>
        <w:instrText>@</w:instrText>
      </w:r>
      <w:r>
        <w:instrText>unhcr</w:instrText>
      </w:r>
      <w:r w:rsidRPr="009C1AD0">
        <w:rPr>
          <w:lang w:val="ru-RU"/>
        </w:rPr>
        <w:instrText>.</w:instrText>
      </w:r>
      <w:r>
        <w:instrText>org</w:instrText>
      </w:r>
      <w:r w:rsidRPr="009C1AD0">
        <w:rPr>
          <w:lang w:val="ru-RU"/>
        </w:rPr>
        <w:instrText xml:space="preserve">" </w:instrText>
      </w:r>
      <w:r>
        <w:fldChar w:fldCharType="separate"/>
      </w:r>
      <w:r>
        <w:rPr>
          <w:rStyle w:val="Hyperlink"/>
          <w:rFonts w:ascii="Calibri" w:hAnsi="Calibri" w:cs="Calibri"/>
          <w:sz w:val="22"/>
          <w:szCs w:val="22"/>
        </w:rPr>
        <w:t>epartner</w:t>
      </w:r>
      <w:r w:rsidRPr="00F66C3B">
        <w:rPr>
          <w:rStyle w:val="Hyperlink"/>
          <w:rFonts w:ascii="Calibri" w:hAnsi="Calibri" w:cs="Calibri"/>
          <w:sz w:val="22"/>
          <w:szCs w:val="22"/>
          <w:lang w:val="ru-RU"/>
        </w:rPr>
        <w:t>@</w:t>
      </w:r>
      <w:r>
        <w:rPr>
          <w:rStyle w:val="Hyperlink"/>
          <w:rFonts w:ascii="Calibri" w:hAnsi="Calibri" w:cs="Calibri"/>
          <w:sz w:val="22"/>
          <w:szCs w:val="22"/>
        </w:rPr>
        <w:t>unhcr</w:t>
      </w:r>
      <w:r w:rsidRPr="00F66C3B">
        <w:rPr>
          <w:rStyle w:val="Hyperlink"/>
          <w:rFonts w:ascii="Calibri" w:hAnsi="Calibri" w:cs="Calibri"/>
          <w:sz w:val="22"/>
          <w:szCs w:val="22"/>
          <w:lang w:val="ru-RU"/>
        </w:rPr>
        <w:t>.</w:t>
      </w:r>
      <w:r>
        <w:rPr>
          <w:rStyle w:val="Hyperlink"/>
          <w:rFonts w:ascii="Calibri" w:hAnsi="Calibri" w:cs="Calibri"/>
          <w:sz w:val="22"/>
          <w:szCs w:val="22"/>
        </w:rPr>
        <w:t>org</w:t>
      </w:r>
      <w:r>
        <w:rPr>
          <w:rStyle w:val="Hyperlink"/>
          <w:rFonts w:ascii="Calibri" w:hAnsi="Calibri" w:cs="Calibri"/>
          <w:sz w:val="22"/>
          <w:szCs w:val="22"/>
        </w:rPr>
        <w:fldChar w:fldCharType="end"/>
      </w:r>
      <w:r w:rsidRPr="00F66C3B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B708DC">
        <w:rPr>
          <w:rFonts w:ascii="Calibri" w:hAnsi="Calibri" w:cs="Calibri"/>
          <w:sz w:val="22"/>
          <w:szCs w:val="22"/>
          <w:lang w:val="ru-RU"/>
        </w:rPr>
        <w:t>(</w:t>
      </w:r>
      <w:r>
        <w:rPr>
          <w:rFonts w:ascii="Calibri" w:hAnsi="Calibri" w:cs="Calibri"/>
          <w:sz w:val="22"/>
          <w:szCs w:val="22"/>
          <w:lang w:val="ru-RU"/>
        </w:rPr>
        <w:t xml:space="preserve">также </w:t>
      </w:r>
      <w:r w:rsidRPr="00B708DC">
        <w:rPr>
          <w:rFonts w:ascii="Calibri" w:hAnsi="Calibri" w:cs="Calibri"/>
          <w:sz w:val="22"/>
          <w:szCs w:val="22"/>
          <w:lang w:val="ru-RU"/>
        </w:rPr>
        <w:t xml:space="preserve">процесс подачи </w:t>
      </w:r>
      <w:r>
        <w:rPr>
          <w:rFonts w:ascii="Calibri" w:hAnsi="Calibri" w:cs="Calibri"/>
          <w:sz w:val="22"/>
          <w:szCs w:val="22"/>
          <w:lang w:val="ru-RU"/>
        </w:rPr>
        <w:t xml:space="preserve">Декларации </w:t>
      </w:r>
      <w:r w:rsidRPr="00B708DC">
        <w:rPr>
          <w:rFonts w:ascii="Calibri" w:hAnsi="Calibri" w:cs="Calibri"/>
          <w:sz w:val="22"/>
          <w:szCs w:val="22"/>
          <w:lang w:val="ru-RU"/>
        </w:rPr>
        <w:t>доступ</w:t>
      </w:r>
      <w:r>
        <w:rPr>
          <w:rFonts w:ascii="Calibri" w:hAnsi="Calibri" w:cs="Calibri"/>
          <w:sz w:val="22"/>
          <w:szCs w:val="22"/>
          <w:lang w:val="ru-RU"/>
        </w:rPr>
        <w:t>е</w:t>
      </w:r>
      <w:r w:rsidRPr="00B708DC">
        <w:rPr>
          <w:rFonts w:ascii="Calibri" w:hAnsi="Calibri" w:cs="Calibri"/>
          <w:sz w:val="22"/>
          <w:szCs w:val="22"/>
          <w:lang w:val="ru-RU"/>
        </w:rPr>
        <w:t xml:space="preserve">н на Портале </w:t>
      </w:r>
      <w:r>
        <w:rPr>
          <w:rFonts w:ascii="Calibri" w:hAnsi="Calibri" w:cs="Calibri"/>
          <w:sz w:val="22"/>
          <w:szCs w:val="22"/>
          <w:lang w:val="ru-RU"/>
        </w:rPr>
        <w:t>П</w:t>
      </w:r>
      <w:r w:rsidRPr="00B708DC">
        <w:rPr>
          <w:rFonts w:ascii="Calibri" w:hAnsi="Calibri" w:cs="Calibri"/>
          <w:sz w:val="22"/>
          <w:szCs w:val="22"/>
          <w:lang w:val="ru-RU"/>
        </w:rPr>
        <w:t>артнеров</w:t>
      </w:r>
      <w:r>
        <w:rPr>
          <w:rFonts w:ascii="Calibri" w:hAnsi="Calibri" w:cs="Calibri"/>
          <w:sz w:val="22"/>
          <w:szCs w:val="22"/>
          <w:lang w:val="ru-RU"/>
        </w:rPr>
        <w:t xml:space="preserve"> УВКБ ООН  </w:t>
      </w:r>
      <w:hyperlink r:id="rId6" w:history="1">
        <w:r w:rsidRPr="00EF332D">
          <w:rPr>
            <w:rStyle w:val="Hyperlink"/>
            <w:rFonts w:ascii="Calibri" w:hAnsi="Calibri" w:cs="Calibri"/>
            <w:sz w:val="22"/>
            <w:szCs w:val="22"/>
            <w:lang w:val="ru-RU"/>
          </w:rPr>
          <w:t>https://partner.</w:t>
        </w:r>
        <w:r w:rsidRPr="00EF332D">
          <w:rPr>
            <w:rStyle w:val="Hyperlink"/>
            <w:rFonts w:ascii="Calibri" w:hAnsi="Calibri" w:cs="Calibri"/>
            <w:sz w:val="22"/>
            <w:szCs w:val="22"/>
            <w:lang w:val="ru-RU"/>
          </w:rPr>
          <w:t>u</w:t>
        </w:r>
        <w:r w:rsidRPr="00EF332D">
          <w:rPr>
            <w:rStyle w:val="Hyperlink"/>
            <w:rFonts w:ascii="Calibri" w:hAnsi="Calibri" w:cs="Calibri"/>
            <w:sz w:val="22"/>
            <w:szCs w:val="22"/>
            <w:lang w:val="ru-RU"/>
          </w:rPr>
          <w:t>nhcr.org</w:t>
        </w:r>
      </w:hyperlink>
      <w:r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B708DC">
        <w:rPr>
          <w:rFonts w:ascii="Calibri" w:hAnsi="Calibri" w:cs="Calibri"/>
          <w:sz w:val="22"/>
          <w:szCs w:val="22"/>
          <w:lang w:val="ru-RU"/>
        </w:rPr>
        <w:t>)</w:t>
      </w:r>
    </w:p>
    <w:p w:rsidR="009C1AD0" w:rsidRPr="00F66C3B" w:rsidRDefault="009C1AD0" w:rsidP="009D71E7">
      <w:pPr>
        <w:ind w:right="190"/>
        <w:jc w:val="both"/>
        <w:rPr>
          <w:rFonts w:ascii="Calibri" w:eastAsia="Cambria" w:hAnsi="Calibri" w:cs="Calibri"/>
          <w:sz w:val="22"/>
          <w:szCs w:val="22"/>
          <w:lang w:val="ru-RU" w:eastAsia="en-US"/>
        </w:rPr>
      </w:pPr>
    </w:p>
    <w:p w:rsidR="009C1AD0" w:rsidRPr="00F66C3B" w:rsidRDefault="009C1AD0" w:rsidP="009D71E7">
      <w:pPr>
        <w:ind w:right="190"/>
        <w:jc w:val="both"/>
        <w:rPr>
          <w:rFonts w:ascii="Calibri" w:eastAsia="Cambria" w:hAnsi="Calibri" w:cs="Calibri"/>
          <w:sz w:val="22"/>
          <w:szCs w:val="22"/>
          <w:lang w:val="ru-RU" w:eastAsia="en-US"/>
        </w:rPr>
      </w:pPr>
      <w:r w:rsidRPr="00B708DC">
        <w:rPr>
          <w:rFonts w:ascii="Calibri" w:hAnsi="Calibri" w:cs="Calibri"/>
          <w:sz w:val="22"/>
          <w:szCs w:val="22"/>
          <w:lang w:val="ru-RU"/>
        </w:rPr>
        <w:t xml:space="preserve">Цель </w:t>
      </w:r>
      <w:r>
        <w:rPr>
          <w:rFonts w:ascii="Calibri" w:hAnsi="Calibri" w:cs="Calibri"/>
          <w:sz w:val="22"/>
          <w:szCs w:val="22"/>
          <w:lang w:val="ru-RU"/>
        </w:rPr>
        <w:t>Декларации</w:t>
      </w:r>
      <w:r w:rsidRPr="00B708DC">
        <w:rPr>
          <w:rFonts w:ascii="Calibri" w:hAnsi="Calibri" w:cs="Calibri"/>
          <w:sz w:val="22"/>
          <w:szCs w:val="22"/>
          <w:lang w:val="ru-RU"/>
        </w:rPr>
        <w:t xml:space="preserve"> – установить, желает ли потенциальный партнер придерживаться основных ценностей УВКБ ООН и поддерживать лиц</w:t>
      </w:r>
      <w:r>
        <w:rPr>
          <w:rFonts w:ascii="Calibri" w:hAnsi="Calibri" w:cs="Calibri"/>
          <w:sz w:val="22"/>
          <w:szCs w:val="22"/>
          <w:lang w:val="ru-RU"/>
        </w:rPr>
        <w:t xml:space="preserve"> в ведении УВКБ ООН</w:t>
      </w:r>
      <w:r w:rsidRPr="00B708DC">
        <w:rPr>
          <w:rFonts w:ascii="Calibri" w:hAnsi="Calibri" w:cs="Calibri"/>
          <w:sz w:val="22"/>
          <w:szCs w:val="22"/>
          <w:lang w:val="ru-RU"/>
        </w:rPr>
        <w:t>. УВКБ ООН устанавливает партнерские отношения с не</w:t>
      </w:r>
      <w:r>
        <w:rPr>
          <w:rFonts w:ascii="Calibri" w:hAnsi="Calibri" w:cs="Calibri"/>
          <w:sz w:val="22"/>
          <w:szCs w:val="22"/>
          <w:lang w:val="ru-RU"/>
        </w:rPr>
        <w:t>коммерческими</w:t>
      </w:r>
      <w:r w:rsidRPr="00B708DC">
        <w:rPr>
          <w:rFonts w:ascii="Calibri" w:hAnsi="Calibri" w:cs="Calibri"/>
          <w:sz w:val="22"/>
          <w:szCs w:val="22"/>
          <w:lang w:val="ru-RU"/>
        </w:rPr>
        <w:t xml:space="preserve"> организациями, которые желают соблюдать основные ценности УВКБ ООН и оказывать поддержку лицам</w:t>
      </w:r>
      <w:r>
        <w:rPr>
          <w:rFonts w:ascii="Calibri" w:hAnsi="Calibri" w:cs="Calibri"/>
          <w:sz w:val="22"/>
          <w:szCs w:val="22"/>
          <w:lang w:val="ru-RU"/>
        </w:rPr>
        <w:t xml:space="preserve"> в ведении УВКБ ООН</w:t>
      </w:r>
      <w:r w:rsidRPr="00B708DC">
        <w:rPr>
          <w:rFonts w:ascii="Calibri" w:hAnsi="Calibri" w:cs="Calibri"/>
          <w:sz w:val="22"/>
          <w:szCs w:val="22"/>
          <w:lang w:val="ru-RU"/>
        </w:rPr>
        <w:t>. Организация должен ответить «да» на все пять утверждений, чтобы стать партнером УВКБ ООН.</w:t>
      </w:r>
    </w:p>
    <w:p w:rsidR="009C1AD0" w:rsidRPr="00F66C3B" w:rsidRDefault="009C1AD0" w:rsidP="009C1AD0">
      <w:pPr>
        <w:jc w:val="both"/>
        <w:rPr>
          <w:rFonts w:ascii="Calibri" w:eastAsia="Cambria" w:hAnsi="Calibri" w:cs="Calibri"/>
          <w:sz w:val="22"/>
          <w:szCs w:val="22"/>
          <w:lang w:val="ru-RU" w:eastAsia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134"/>
        <w:gridCol w:w="1559"/>
      </w:tblGrid>
      <w:tr w:rsidR="009C1AD0" w:rsidRPr="00767514" w:rsidTr="009C1AD0">
        <w:trPr>
          <w:trHeight w:val="343"/>
        </w:trPr>
        <w:tc>
          <w:tcPr>
            <w:tcW w:w="9781" w:type="dxa"/>
            <w:gridSpan w:val="3"/>
            <w:shd w:val="clear" w:color="auto" w:fill="4F81BD"/>
          </w:tcPr>
          <w:p w:rsidR="009C1AD0" w:rsidRPr="006A3D31" w:rsidRDefault="009C1AD0" w:rsidP="009C1AD0">
            <w:pPr>
              <w:tabs>
                <w:tab w:val="center" w:pos="4219"/>
              </w:tabs>
              <w:jc w:val="both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Создание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партнерства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Декларация П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артнера</w:t>
            </w:r>
            <w:proofErr w:type="spellEnd"/>
          </w:p>
        </w:tc>
      </w:tr>
      <w:tr w:rsidR="009C1AD0" w:rsidRPr="009C1AD0" w:rsidTr="009C1AD0">
        <w:trPr>
          <w:trHeight w:val="914"/>
        </w:trPr>
        <w:tc>
          <w:tcPr>
            <w:tcW w:w="9781" w:type="dxa"/>
            <w:gridSpan w:val="3"/>
            <w:shd w:val="clear" w:color="auto" w:fill="auto"/>
          </w:tcPr>
          <w:p w:rsidR="009C1AD0" w:rsidRPr="00F66C3B" w:rsidRDefault="009C1AD0" w:rsidP="00102B4F">
            <w:pPr>
              <w:jc w:val="both"/>
              <w:rPr>
                <w:rFonts w:ascii="Calibri" w:eastAsia="Calibri" w:hAnsi="Calibri" w:cs="Calibri"/>
                <w:spacing w:val="-4"/>
                <w:sz w:val="22"/>
                <w:szCs w:val="22"/>
                <w:lang w:val="ru-RU" w:eastAsia="en-US"/>
              </w:rPr>
            </w:pPr>
            <w:r w:rsidRPr="00B708DC">
              <w:rPr>
                <w:rFonts w:ascii="Calibri" w:hAnsi="Calibri" w:cs="Calibri"/>
                <w:spacing w:val="-4"/>
                <w:sz w:val="22"/>
                <w:szCs w:val="22"/>
                <w:lang w:val="ru-RU"/>
              </w:rPr>
              <w:t xml:space="preserve">УВКБ ООН устанавливает партнерские отношения с </w:t>
            </w:r>
            <w:r>
              <w:rPr>
                <w:rFonts w:ascii="Calibri" w:hAnsi="Calibri" w:cs="Calibri"/>
                <w:spacing w:val="-4"/>
                <w:sz w:val="22"/>
                <w:szCs w:val="22"/>
                <w:lang w:val="ru-RU"/>
              </w:rPr>
              <w:t>некоммерческими</w:t>
            </w:r>
            <w:r w:rsidRPr="00B708DC">
              <w:rPr>
                <w:rFonts w:ascii="Calibri" w:hAnsi="Calibri" w:cs="Calibri"/>
                <w:spacing w:val="-4"/>
                <w:sz w:val="22"/>
                <w:szCs w:val="22"/>
                <w:lang w:val="ru-RU"/>
              </w:rPr>
              <w:t xml:space="preserve"> организациями, которые желают соблюдать основные ценности УВКБ ООН и оказывать поддержку лицам</w:t>
            </w:r>
            <w:r>
              <w:rPr>
                <w:rFonts w:ascii="Calibri" w:hAnsi="Calibri" w:cs="Calibri"/>
                <w:spacing w:val="-4"/>
                <w:sz w:val="22"/>
                <w:szCs w:val="22"/>
                <w:lang w:val="ru-RU"/>
              </w:rPr>
              <w:t xml:space="preserve"> в ведении УВКБ ООН</w:t>
            </w:r>
            <w:r w:rsidRPr="00B708DC">
              <w:rPr>
                <w:rFonts w:ascii="Calibri" w:hAnsi="Calibri" w:cs="Calibri"/>
                <w:spacing w:val="-4"/>
                <w:sz w:val="22"/>
                <w:szCs w:val="22"/>
                <w:lang w:val="ru-RU"/>
              </w:rPr>
              <w:t>.</w:t>
            </w:r>
          </w:p>
          <w:p w:rsidR="009C1AD0" w:rsidRPr="00F66C3B" w:rsidRDefault="009C1AD0" w:rsidP="00102B4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</w:p>
          <w:p w:rsidR="009C1AD0" w:rsidRPr="00F66C3B" w:rsidRDefault="009C1AD0" w:rsidP="009C1AD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r w:rsidRPr="00B708DC">
              <w:rPr>
                <w:rFonts w:ascii="Calibri" w:hAnsi="Calibri" w:cs="Calibri"/>
                <w:sz w:val="22"/>
                <w:szCs w:val="22"/>
                <w:lang w:val="ru-RU"/>
              </w:rPr>
              <w:t>Цель этого заявления – установить, желает ли потенциальный партнер придерживаться основных ценностей УВКБ ООН и поддерживать лиц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в ведении УВКБ ООН</w:t>
            </w:r>
            <w:r w:rsidRPr="00B708DC">
              <w:rPr>
                <w:rFonts w:ascii="Calibri" w:hAnsi="Calibri" w:cs="Calibri"/>
                <w:sz w:val="22"/>
                <w:szCs w:val="22"/>
                <w:lang w:val="ru-RU"/>
              </w:rPr>
              <w:t>.</w:t>
            </w:r>
          </w:p>
        </w:tc>
      </w:tr>
      <w:tr w:rsidR="009C1AD0" w:rsidRPr="009C1AD0" w:rsidTr="009C1AD0">
        <w:trPr>
          <w:trHeight w:val="488"/>
        </w:trPr>
        <w:tc>
          <w:tcPr>
            <w:tcW w:w="7088" w:type="dxa"/>
            <w:vMerge w:val="restart"/>
            <w:shd w:val="clear" w:color="auto" w:fill="C6D9F1"/>
          </w:tcPr>
          <w:p w:rsidR="009C1AD0" w:rsidRPr="00F66C3B" w:rsidRDefault="009C1AD0" w:rsidP="00102B4F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Декларация П</w:t>
            </w:r>
            <w:r w:rsidRPr="00B708DC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артнера</w:t>
            </w:r>
          </w:p>
          <w:p w:rsidR="009C1AD0" w:rsidRPr="00F66C3B" w:rsidRDefault="009C1AD0" w:rsidP="00102B4F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 w:eastAsia="en-US"/>
              </w:rPr>
            </w:pPr>
            <w:r w:rsidRPr="00B708DC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Пожалуйста, укажите название организации: ______</w:t>
            </w:r>
            <w:r w:rsidR="009D71E7" w:rsidRPr="009D71E7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_____</w:t>
            </w:r>
            <w:r w:rsidRPr="00B708DC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___________</w:t>
            </w:r>
          </w:p>
        </w:tc>
        <w:tc>
          <w:tcPr>
            <w:tcW w:w="2693" w:type="dxa"/>
            <w:gridSpan w:val="2"/>
            <w:shd w:val="clear" w:color="auto" w:fill="C6D9F1"/>
          </w:tcPr>
          <w:p w:rsidR="009C1AD0" w:rsidRPr="00F66C3B" w:rsidRDefault="009C1AD0" w:rsidP="009C1AD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 w:eastAsia="en-US"/>
              </w:rPr>
            </w:pPr>
            <w:r w:rsidRPr="00B708DC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Пожалуйста, укажите ответ на вопрос</w:t>
            </w:r>
          </w:p>
        </w:tc>
      </w:tr>
      <w:tr w:rsidR="009C1AD0" w:rsidRPr="00767514" w:rsidTr="009C1AD0">
        <w:trPr>
          <w:trHeight w:val="267"/>
        </w:trPr>
        <w:tc>
          <w:tcPr>
            <w:tcW w:w="7088" w:type="dxa"/>
            <w:vMerge/>
            <w:shd w:val="clear" w:color="auto" w:fill="C6D9F1"/>
          </w:tcPr>
          <w:p w:rsidR="009C1AD0" w:rsidRPr="00F66C3B" w:rsidRDefault="009C1AD0" w:rsidP="00102B4F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shd w:val="clear" w:color="auto" w:fill="C6D9F1"/>
          </w:tcPr>
          <w:p w:rsidR="009C1AD0" w:rsidRPr="006A3D31" w:rsidRDefault="009C1AD0" w:rsidP="009C1AD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559" w:type="dxa"/>
            <w:shd w:val="clear" w:color="auto" w:fill="C6D9F1"/>
          </w:tcPr>
          <w:p w:rsidR="009C1AD0" w:rsidRPr="006A3D31" w:rsidRDefault="009C1AD0" w:rsidP="009C1AD0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Нет</w:t>
            </w:r>
            <w:proofErr w:type="spellEnd"/>
          </w:p>
        </w:tc>
      </w:tr>
      <w:tr w:rsidR="009C1AD0" w:rsidRPr="009C1AD0" w:rsidTr="009C1AD0">
        <w:trPr>
          <w:trHeight w:val="2211"/>
        </w:trPr>
        <w:tc>
          <w:tcPr>
            <w:tcW w:w="7088" w:type="dxa"/>
            <w:shd w:val="clear" w:color="auto" w:fill="auto"/>
          </w:tcPr>
          <w:p w:rsidR="009C1AD0" w:rsidRPr="00F66C3B" w:rsidRDefault="009C1AD0" w:rsidP="00102B4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r w:rsidRPr="00B708DC">
              <w:rPr>
                <w:rFonts w:ascii="Calibri" w:hAnsi="Calibri" w:cs="Calibri"/>
                <w:sz w:val="22"/>
                <w:szCs w:val="22"/>
                <w:lang w:val="ru-RU"/>
              </w:rPr>
              <w:t>Отвечая «да», организация подтверждает, что она не является объектом санкций Комитета по санкциям Совета Безопасности ООН в соответствии с резолюциями №751 (1992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B708DC">
              <w:rPr>
                <w:rFonts w:ascii="Calibri" w:hAnsi="Calibri" w:cs="Calibri"/>
                <w:sz w:val="22"/>
                <w:szCs w:val="22"/>
                <w:lang w:val="ru-RU"/>
              </w:rPr>
              <w:t>г.), №1267 (1999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B708DC">
              <w:rPr>
                <w:rFonts w:ascii="Calibri" w:hAnsi="Calibri" w:cs="Calibri"/>
                <w:sz w:val="22"/>
                <w:szCs w:val="22"/>
                <w:lang w:val="ru-RU"/>
              </w:rPr>
              <w:t>г.), №1907 (2009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B708DC">
              <w:rPr>
                <w:rFonts w:ascii="Calibri" w:hAnsi="Calibri" w:cs="Calibri"/>
                <w:sz w:val="22"/>
                <w:szCs w:val="22"/>
                <w:lang w:val="ru-RU"/>
              </w:rPr>
              <w:t>г.), №1989 (2011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B708D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г.) или любыми другими резолюциями и что организация не поддерживала и не поддерживает прямо или косвенно физических лиц и организации, связанные с объектами санкций Комитета, или любых лиц, участвующих в деятельности, которая запрещена резолюцией Совета Безопасности ООН, принятой в соответствии с Главой </w:t>
            </w:r>
            <w:r>
              <w:rPr>
                <w:rFonts w:ascii="Calibri" w:hAnsi="Calibri" w:cs="Calibri"/>
                <w:sz w:val="22"/>
                <w:szCs w:val="22"/>
              </w:rPr>
              <w:t>VII</w:t>
            </w:r>
            <w:r w:rsidRPr="00B708D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Устава Организации Объединенных Наций.</w:t>
            </w:r>
          </w:p>
          <w:p w:rsidR="009C1AD0" w:rsidRPr="00F66C3B" w:rsidRDefault="009C1AD0" w:rsidP="00102B4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hyperlink r:id="rId7" w:history="1">
              <w:r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</w:t>
              </w:r>
              <w:r w:rsidRPr="00B708DC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www</w:t>
              </w:r>
              <w:r w:rsidRPr="00B708DC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un</w:t>
              </w:r>
              <w:r w:rsidRPr="00B708DC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org</w:t>
              </w:r>
              <w:r w:rsidRPr="00B708DC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sc</w:t>
              </w:r>
              <w:proofErr w:type="spellEnd"/>
              <w:r w:rsidRPr="00B708DC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committees</w:t>
              </w:r>
              <w:r w:rsidRPr="00B708DC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ru-RU"/>
                </w:rPr>
                <w:t>/1267/</w:t>
              </w:r>
              <w:proofErr w:type="spellStart"/>
              <w:r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aq</w:t>
              </w:r>
              <w:proofErr w:type="spellEnd"/>
              <w:r w:rsidRPr="00B708DC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sanctions</w:t>
              </w:r>
              <w:r w:rsidRPr="00B708DC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ru-RU"/>
                </w:rPr>
                <w:t>_</w:t>
              </w:r>
              <w:r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list</w:t>
              </w:r>
              <w:r w:rsidRPr="00B708DC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shtml</w:t>
              </w:r>
              <w:proofErr w:type="spellEnd"/>
            </w:hyperlink>
          </w:p>
        </w:tc>
        <w:tc>
          <w:tcPr>
            <w:tcW w:w="1134" w:type="dxa"/>
            <w:shd w:val="clear" w:color="auto" w:fill="auto"/>
          </w:tcPr>
          <w:p w:rsidR="009C1AD0" w:rsidRPr="00F66C3B" w:rsidRDefault="009C1AD0" w:rsidP="00102B4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C1AD0" w:rsidRPr="00F66C3B" w:rsidRDefault="009C1AD0" w:rsidP="00102B4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</w:p>
        </w:tc>
      </w:tr>
      <w:tr w:rsidR="009C1AD0" w:rsidRPr="009C1AD0" w:rsidTr="009C1AD0">
        <w:trPr>
          <w:trHeight w:val="1128"/>
        </w:trPr>
        <w:tc>
          <w:tcPr>
            <w:tcW w:w="7088" w:type="dxa"/>
            <w:shd w:val="clear" w:color="auto" w:fill="auto"/>
          </w:tcPr>
          <w:p w:rsidR="009C1AD0" w:rsidRPr="00F66C3B" w:rsidRDefault="009C1AD0" w:rsidP="009C1AD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r w:rsidRPr="00B708DC">
              <w:rPr>
                <w:rFonts w:ascii="Calibri" w:hAnsi="Calibri" w:cs="Calibri"/>
                <w:sz w:val="22"/>
                <w:szCs w:val="22"/>
                <w:lang w:val="ru-RU"/>
              </w:rPr>
              <w:t>Отвечая «да», организация подтверждает, что она не обвинялась и не участвовала в преступных действиях, включая преступления против человечества и военные преступления, и не участвует и не участвовала в прошлом в деятельности, которая может сделать организацию неподходящей для сотрудничества с УВКБ ООН или работы с лицами</w:t>
            </w:r>
            <w:r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в ведении УВКБ ООН</w:t>
            </w:r>
            <w:r w:rsidRPr="00B708DC">
              <w:rPr>
                <w:rFonts w:ascii="Calibri" w:hAnsi="Calibri" w:cs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C1AD0" w:rsidRPr="00F66C3B" w:rsidRDefault="009C1AD0" w:rsidP="00102B4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C1AD0" w:rsidRPr="00F66C3B" w:rsidRDefault="009C1AD0" w:rsidP="00102B4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</w:p>
        </w:tc>
      </w:tr>
      <w:tr w:rsidR="009C1AD0" w:rsidRPr="009C1AD0" w:rsidTr="009C1AD0">
        <w:trPr>
          <w:trHeight w:val="724"/>
        </w:trPr>
        <w:tc>
          <w:tcPr>
            <w:tcW w:w="7088" w:type="dxa"/>
            <w:shd w:val="clear" w:color="auto" w:fill="auto"/>
          </w:tcPr>
          <w:p w:rsidR="009C1AD0" w:rsidRPr="00F66C3B" w:rsidRDefault="009C1AD0" w:rsidP="006C2278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r w:rsidRPr="00B708DC">
              <w:rPr>
                <w:rFonts w:ascii="Calibri" w:hAnsi="Calibri" w:cs="Calibri"/>
                <w:sz w:val="22"/>
                <w:szCs w:val="22"/>
                <w:lang w:val="ru-RU"/>
              </w:rPr>
              <w:t>Отвечая «да», организация подтверждает, что она не будет допускать дискриминацию в отношении лиц</w:t>
            </w:r>
            <w:r w:rsidR="006C2278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 w:rsidR="006C2278">
              <w:rPr>
                <w:rFonts w:ascii="Calibri" w:hAnsi="Calibri" w:cs="Calibri"/>
                <w:sz w:val="22"/>
                <w:szCs w:val="22"/>
                <w:lang w:val="ru-RU"/>
              </w:rPr>
              <w:t>в ведении УВКБ ООН</w:t>
            </w:r>
            <w:r w:rsidRPr="00B708DC">
              <w:rPr>
                <w:rFonts w:ascii="Calibri" w:hAnsi="Calibri" w:cs="Calibri"/>
                <w:sz w:val="22"/>
                <w:szCs w:val="22"/>
                <w:lang w:val="ru-RU"/>
              </w:rPr>
              <w:t>, независимо от их расы, религиозных убеждений, этнического происхождения, политических взглядов, пола или социального происхождения.</w:t>
            </w:r>
          </w:p>
        </w:tc>
        <w:tc>
          <w:tcPr>
            <w:tcW w:w="1134" w:type="dxa"/>
            <w:shd w:val="clear" w:color="auto" w:fill="auto"/>
          </w:tcPr>
          <w:p w:rsidR="009C1AD0" w:rsidRPr="00F66C3B" w:rsidRDefault="009C1AD0" w:rsidP="00102B4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C1AD0" w:rsidRPr="00F66C3B" w:rsidRDefault="009C1AD0" w:rsidP="00102B4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</w:p>
        </w:tc>
      </w:tr>
      <w:tr w:rsidR="009C1AD0" w:rsidRPr="00767514" w:rsidTr="009C1AD0">
        <w:trPr>
          <w:trHeight w:val="487"/>
        </w:trPr>
        <w:tc>
          <w:tcPr>
            <w:tcW w:w="7088" w:type="dxa"/>
            <w:shd w:val="clear" w:color="auto" w:fill="auto"/>
          </w:tcPr>
          <w:p w:rsidR="009C1AD0" w:rsidRPr="00F66C3B" w:rsidRDefault="009C1AD0" w:rsidP="00102B4F">
            <w:pPr>
              <w:jc w:val="both"/>
              <w:rPr>
                <w:rFonts w:ascii="Calibri" w:hAnsi="Calibri" w:cs="Calibri"/>
                <w:sz w:val="22"/>
                <w:szCs w:val="24"/>
                <w:lang w:val="ru-RU" w:eastAsia="en-US"/>
              </w:rPr>
            </w:pPr>
            <w:r w:rsidRPr="00B708D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Отвечая «да», организация соглашается соблюдать </w:t>
            </w:r>
            <w:r w:rsidRPr="00B708DC">
              <w:rPr>
                <w:rFonts w:ascii="Calibri" w:hAnsi="Calibri" w:cs="Calibri"/>
                <w:i/>
                <w:iCs/>
                <w:sz w:val="22"/>
                <w:szCs w:val="22"/>
                <w:lang w:val="ru-RU"/>
              </w:rPr>
              <w:t>Принципы партнерства</w:t>
            </w:r>
            <w:r w:rsidRPr="00B708DC">
              <w:rPr>
                <w:rFonts w:ascii="Calibri" w:hAnsi="Calibri" w:cs="Calibri"/>
                <w:sz w:val="22"/>
                <w:szCs w:val="24"/>
                <w:lang w:val="ru-RU"/>
              </w:rPr>
              <w:t xml:space="preserve">, которые были утверждены Глобальной гуманитарной платформой (ГГП) в июле 2007 г. </w:t>
            </w:r>
            <w:r w:rsidRPr="00B708DC">
              <w:rPr>
                <w:rFonts w:ascii="Calibri" w:hAnsi="Calibri" w:cs="Calibri"/>
                <w:i/>
                <w:sz w:val="22"/>
                <w:szCs w:val="24"/>
                <w:lang w:val="ru-RU"/>
              </w:rPr>
              <w:t>Принципы партнерства</w:t>
            </w:r>
            <w:r w:rsidRPr="00B708DC">
              <w:rPr>
                <w:rFonts w:ascii="Calibri" w:hAnsi="Calibri" w:cs="Calibri"/>
                <w:sz w:val="22"/>
                <w:szCs w:val="24"/>
                <w:lang w:val="ru-RU"/>
              </w:rPr>
              <w:t xml:space="preserve"> изложены ниже:</w:t>
            </w:r>
          </w:p>
          <w:p w:rsidR="009C1AD0" w:rsidRPr="00F66C3B" w:rsidRDefault="009C1AD0" w:rsidP="009C1AD0">
            <w:pPr>
              <w:numPr>
                <w:ilvl w:val="0"/>
                <w:numId w:val="1"/>
              </w:numPr>
              <w:ind w:left="1077" w:hanging="357"/>
              <w:jc w:val="both"/>
              <w:rPr>
                <w:rFonts w:ascii="Calibri" w:hAnsi="Calibri" w:cs="Calibri"/>
                <w:sz w:val="22"/>
                <w:szCs w:val="24"/>
                <w:lang w:val="ru-RU" w:eastAsia="en-US"/>
              </w:rPr>
            </w:pPr>
            <w:r w:rsidRPr="00B708DC">
              <w:rPr>
                <w:rFonts w:ascii="Calibri" w:hAnsi="Calibri" w:cs="Calibri"/>
                <w:i/>
                <w:sz w:val="22"/>
                <w:szCs w:val="24"/>
                <w:lang w:val="ru-RU"/>
              </w:rPr>
              <w:t>Равенство.</w:t>
            </w:r>
            <w:r w:rsidRPr="00B708DC">
              <w:rPr>
                <w:rFonts w:ascii="Calibri" w:hAnsi="Calibri" w:cs="Calibri"/>
                <w:sz w:val="22"/>
                <w:szCs w:val="24"/>
                <w:lang w:val="ru-RU"/>
              </w:rPr>
              <w:t xml:space="preserve"> Равенство подразумевает взаимное уважение между участниками партнерства независимо от размера их организации и полномочий. Участники должны уважать </w:t>
            </w:r>
            <w:r w:rsidRPr="00B708DC">
              <w:rPr>
                <w:rFonts w:ascii="Calibri" w:hAnsi="Calibri" w:cs="Calibri"/>
                <w:sz w:val="22"/>
                <w:szCs w:val="24"/>
                <w:lang w:val="ru-RU"/>
              </w:rPr>
              <w:lastRenderedPageBreak/>
              <w:t>мандат, обязательства и независимость друг друга и признавать ограничения и задачи друг друга. Взаимное уважение не означает, что организации не могут вести конструктивные споры.</w:t>
            </w:r>
          </w:p>
          <w:p w:rsidR="009C1AD0" w:rsidRPr="00F66C3B" w:rsidRDefault="009C1AD0" w:rsidP="009C1AD0">
            <w:pPr>
              <w:numPr>
                <w:ilvl w:val="0"/>
                <w:numId w:val="1"/>
              </w:numPr>
              <w:ind w:left="1077" w:hanging="357"/>
              <w:jc w:val="both"/>
              <w:rPr>
                <w:rFonts w:ascii="Calibri" w:hAnsi="Calibri" w:cs="Calibri"/>
                <w:sz w:val="22"/>
                <w:szCs w:val="24"/>
                <w:lang w:val="ru-RU" w:eastAsia="en-US"/>
              </w:rPr>
            </w:pPr>
            <w:r w:rsidRPr="00B708DC">
              <w:rPr>
                <w:rFonts w:ascii="Calibri" w:hAnsi="Calibri" w:cs="Calibri"/>
                <w:i/>
                <w:sz w:val="22"/>
                <w:szCs w:val="24"/>
                <w:lang w:val="ru-RU"/>
              </w:rPr>
              <w:t>Прозрачность.</w:t>
            </w:r>
            <w:r w:rsidRPr="00B708DC">
              <w:rPr>
                <w:rFonts w:ascii="Calibri" w:hAnsi="Calibri" w:cs="Calibri"/>
                <w:sz w:val="22"/>
                <w:szCs w:val="24"/>
                <w:lang w:val="ru-RU"/>
              </w:rPr>
              <w:t xml:space="preserve"> Прозрачность обеспечивается путем диалога (на равной основе) с особым вниманием к предварительным консультациям и раннему обмену информацией. Обмен информацией и прозрачность, включая финансовую прозрачность, повышают уровень доверия между организациями.</w:t>
            </w:r>
          </w:p>
          <w:p w:rsidR="009C1AD0" w:rsidRPr="00F66C3B" w:rsidRDefault="009C1AD0" w:rsidP="009C1AD0">
            <w:pPr>
              <w:numPr>
                <w:ilvl w:val="0"/>
                <w:numId w:val="1"/>
              </w:numPr>
              <w:ind w:left="1077" w:hanging="357"/>
              <w:jc w:val="both"/>
              <w:rPr>
                <w:rFonts w:ascii="Calibri" w:hAnsi="Calibri" w:cs="Calibri"/>
                <w:sz w:val="22"/>
                <w:szCs w:val="24"/>
                <w:lang w:val="ru-RU" w:eastAsia="en-US"/>
              </w:rPr>
            </w:pPr>
            <w:r w:rsidRPr="00B708DC">
              <w:rPr>
                <w:rFonts w:ascii="Calibri" w:hAnsi="Calibri" w:cs="Calibri"/>
                <w:i/>
                <w:sz w:val="22"/>
                <w:szCs w:val="24"/>
                <w:lang w:val="ru-RU"/>
              </w:rPr>
              <w:t>Подход с ориентацией на результаты.</w:t>
            </w:r>
            <w:r w:rsidRPr="00B708DC">
              <w:rPr>
                <w:rFonts w:ascii="Calibri" w:hAnsi="Calibri" w:cs="Calibri"/>
                <w:sz w:val="22"/>
                <w:szCs w:val="24"/>
                <w:lang w:val="ru-RU"/>
              </w:rPr>
              <w:t xml:space="preserve"> Эффективные гуманитарные проекты должны учитывать реальную ситуацию и ориентироваться на результаты. Для этого требуется координация усилий с ориентацией на результаты на основе реальных возможностей и конкретного операционного потенциала.</w:t>
            </w:r>
          </w:p>
          <w:p w:rsidR="009C1AD0" w:rsidRPr="00F66C3B" w:rsidRDefault="009C1AD0" w:rsidP="009C1AD0">
            <w:pPr>
              <w:numPr>
                <w:ilvl w:val="0"/>
                <w:numId w:val="1"/>
              </w:numPr>
              <w:ind w:left="1077" w:hanging="357"/>
              <w:jc w:val="both"/>
              <w:rPr>
                <w:rFonts w:ascii="Calibri" w:hAnsi="Calibri" w:cs="Calibri"/>
                <w:sz w:val="22"/>
                <w:szCs w:val="24"/>
                <w:lang w:val="ru-RU" w:eastAsia="en-US"/>
              </w:rPr>
            </w:pPr>
            <w:r w:rsidRPr="00B708DC">
              <w:rPr>
                <w:rFonts w:ascii="Calibri" w:hAnsi="Calibri" w:cs="Calibri"/>
                <w:i/>
                <w:sz w:val="22"/>
                <w:szCs w:val="24"/>
                <w:lang w:val="ru-RU"/>
              </w:rPr>
              <w:t>Ответственность.</w:t>
            </w:r>
            <w:r w:rsidRPr="00B708DC">
              <w:rPr>
                <w:rFonts w:ascii="Calibri" w:hAnsi="Calibri" w:cs="Calibri"/>
                <w:sz w:val="22"/>
                <w:szCs w:val="24"/>
                <w:lang w:val="ru-RU"/>
              </w:rPr>
              <w:t xml:space="preserve"> Гуманитарные организации имеют этические обязательства друг перед другом и должны выполнять свои задачи ответственно, честно и надлежащим образом. Они должны убедиться, что участвуют в проектах, только если у них есть средства, компетенции, навыки и потенциал, которые позволяют решать поставленные задачи. Также необходимо постоянно решительно и эффективно предотвращать злоупотребления со стороны гуманитарных организаций.</w:t>
            </w:r>
          </w:p>
          <w:p w:rsidR="009C1AD0" w:rsidRPr="00CE33FA" w:rsidRDefault="006C2278" w:rsidP="006C2278">
            <w:pPr>
              <w:numPr>
                <w:ilvl w:val="0"/>
                <w:numId w:val="1"/>
              </w:numPr>
              <w:ind w:left="1077" w:hanging="357"/>
              <w:jc w:val="both"/>
              <w:rPr>
                <w:rFonts w:ascii="Calibri" w:hAnsi="Calibri" w:cs="Calibri"/>
                <w:sz w:val="22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i/>
                <w:sz w:val="22"/>
                <w:szCs w:val="24"/>
                <w:lang w:val="ru-RU"/>
              </w:rPr>
              <w:t>Взаимная дополняемость</w:t>
            </w:r>
            <w:r w:rsidR="009C1AD0" w:rsidRPr="00B708DC">
              <w:rPr>
                <w:rFonts w:ascii="Calibri" w:hAnsi="Calibri" w:cs="Calibri"/>
                <w:i/>
                <w:sz w:val="22"/>
                <w:szCs w:val="24"/>
                <w:lang w:val="ru-RU"/>
              </w:rPr>
              <w:t>.</w:t>
            </w:r>
            <w:r w:rsidR="009C1AD0" w:rsidRPr="00B708DC">
              <w:rPr>
                <w:rFonts w:ascii="Calibri" w:hAnsi="Calibri" w:cs="Calibri"/>
                <w:sz w:val="22"/>
                <w:szCs w:val="24"/>
                <w:lang w:val="ru-RU"/>
              </w:rPr>
              <w:t xml:space="preserve"> Разнообразие гуманитарных организаций – это ценный актив, если мы используем свои сравнительные преимущества и дополняем усилия друг друга. Потенциал на местах – это один из основных ресурсов, которые нужно развивать и использовать в работе. Если возможно, гуманитарные организации должны стремиться стать неотъемлемым элементом спасательных операций. </w:t>
            </w:r>
            <w:proofErr w:type="spellStart"/>
            <w:r w:rsidR="009C1AD0">
              <w:rPr>
                <w:rFonts w:ascii="Calibri" w:hAnsi="Calibri" w:cs="Calibri"/>
                <w:sz w:val="22"/>
                <w:szCs w:val="24"/>
              </w:rPr>
              <w:t>Необходимо</w:t>
            </w:r>
            <w:proofErr w:type="spellEnd"/>
            <w:r w:rsidR="009C1AD0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proofErr w:type="spellStart"/>
            <w:r w:rsidR="009C1AD0">
              <w:rPr>
                <w:rFonts w:ascii="Calibri" w:hAnsi="Calibri" w:cs="Calibri"/>
                <w:sz w:val="22"/>
                <w:szCs w:val="24"/>
              </w:rPr>
              <w:t>преодолевать</w:t>
            </w:r>
            <w:proofErr w:type="spellEnd"/>
            <w:r w:rsidR="009C1AD0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proofErr w:type="spellStart"/>
            <w:r w:rsidR="009C1AD0">
              <w:rPr>
                <w:rFonts w:ascii="Calibri" w:hAnsi="Calibri" w:cs="Calibri"/>
                <w:sz w:val="22"/>
                <w:szCs w:val="24"/>
              </w:rPr>
              <w:t>языковые</w:t>
            </w:r>
            <w:proofErr w:type="spellEnd"/>
            <w:r w:rsidR="009C1AD0">
              <w:rPr>
                <w:rFonts w:ascii="Calibri" w:hAnsi="Calibri" w:cs="Calibri"/>
                <w:sz w:val="22"/>
                <w:szCs w:val="24"/>
              </w:rPr>
              <w:t xml:space="preserve"> и </w:t>
            </w:r>
            <w:proofErr w:type="spellStart"/>
            <w:r w:rsidR="009C1AD0">
              <w:rPr>
                <w:rFonts w:ascii="Calibri" w:hAnsi="Calibri" w:cs="Calibri"/>
                <w:sz w:val="22"/>
                <w:szCs w:val="24"/>
              </w:rPr>
              <w:t>культурные</w:t>
            </w:r>
            <w:proofErr w:type="spellEnd"/>
            <w:r w:rsidR="009C1AD0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proofErr w:type="spellStart"/>
            <w:r w:rsidR="009C1AD0">
              <w:rPr>
                <w:rFonts w:ascii="Calibri" w:hAnsi="Calibri" w:cs="Calibri"/>
                <w:sz w:val="22"/>
                <w:szCs w:val="24"/>
              </w:rPr>
              <w:t>барьеры</w:t>
            </w:r>
            <w:proofErr w:type="spellEnd"/>
            <w:r w:rsidR="009C1AD0">
              <w:rPr>
                <w:rFonts w:ascii="Calibri" w:hAnsi="Calibri" w:cs="Calibri"/>
                <w:sz w:val="22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C1AD0" w:rsidRPr="006A3D31" w:rsidRDefault="009C1AD0" w:rsidP="00102B4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C1AD0" w:rsidRPr="006A3D31" w:rsidRDefault="009C1AD0" w:rsidP="00102B4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9C1AD0" w:rsidRPr="009C1AD0" w:rsidTr="009C1AD0">
        <w:trPr>
          <w:trHeight w:val="876"/>
        </w:trPr>
        <w:tc>
          <w:tcPr>
            <w:tcW w:w="7088" w:type="dxa"/>
            <w:shd w:val="clear" w:color="auto" w:fill="auto"/>
          </w:tcPr>
          <w:p w:rsidR="009C1AD0" w:rsidRPr="00F66C3B" w:rsidRDefault="009C1AD0" w:rsidP="00102B4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r w:rsidRPr="00B708DC">
              <w:rPr>
                <w:rFonts w:ascii="Calibri" w:hAnsi="Calibri" w:cs="Calibri"/>
                <w:sz w:val="22"/>
                <w:szCs w:val="22"/>
                <w:lang w:val="ru-RU"/>
              </w:rPr>
              <w:t>Отвечая «да», организация подтверждает, что она желает соблюдать все положения Партнерского соглашения по проекту УВКБ ООН в рамках реализации Проектов, финансируемых УВКБ ООН.</w:t>
            </w:r>
          </w:p>
        </w:tc>
        <w:tc>
          <w:tcPr>
            <w:tcW w:w="1134" w:type="dxa"/>
            <w:shd w:val="clear" w:color="auto" w:fill="auto"/>
          </w:tcPr>
          <w:p w:rsidR="009C1AD0" w:rsidRPr="00F66C3B" w:rsidRDefault="009C1AD0" w:rsidP="00102B4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C1AD0" w:rsidRPr="00F66C3B" w:rsidRDefault="009C1AD0" w:rsidP="00102B4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</w:p>
        </w:tc>
      </w:tr>
    </w:tbl>
    <w:p w:rsidR="009C1AD0" w:rsidRPr="00F66C3B" w:rsidRDefault="009C1AD0" w:rsidP="009C1AD0">
      <w:pPr>
        <w:jc w:val="both"/>
        <w:rPr>
          <w:rFonts w:ascii="Calibri" w:eastAsia="Calibri" w:hAnsi="Calibri" w:cs="Calibri"/>
          <w:sz w:val="22"/>
          <w:szCs w:val="22"/>
          <w:lang w:val="ru-RU" w:eastAsia="en-US"/>
        </w:rPr>
      </w:pPr>
    </w:p>
    <w:p w:rsidR="009C1AD0" w:rsidRPr="00F66C3B" w:rsidRDefault="009C1AD0" w:rsidP="009C1AD0">
      <w:pPr>
        <w:jc w:val="both"/>
        <w:rPr>
          <w:rFonts w:ascii="Calibri" w:eastAsia="Calibri" w:hAnsi="Calibri" w:cs="Calibri"/>
          <w:sz w:val="22"/>
          <w:szCs w:val="22"/>
          <w:lang w:val="ru-RU" w:eastAsia="en-US"/>
        </w:rPr>
      </w:pPr>
      <w:r w:rsidRPr="00B708DC">
        <w:rPr>
          <w:rFonts w:ascii="Calibri" w:hAnsi="Calibri" w:cs="Calibri"/>
          <w:sz w:val="22"/>
          <w:szCs w:val="22"/>
          <w:lang w:val="ru-RU"/>
        </w:rPr>
        <w:t>Я заявляю как официальный представитель вышеуказанной организации, что информация, указанная в эт</w:t>
      </w:r>
      <w:r w:rsidR="006C2278">
        <w:rPr>
          <w:rFonts w:ascii="Calibri" w:hAnsi="Calibri" w:cs="Calibri"/>
          <w:sz w:val="22"/>
          <w:szCs w:val="22"/>
          <w:lang w:val="ru-RU"/>
        </w:rPr>
        <w:t>ой Декларации</w:t>
      </w:r>
      <w:r w:rsidRPr="00B708DC">
        <w:rPr>
          <w:rFonts w:ascii="Calibri" w:hAnsi="Calibri" w:cs="Calibri"/>
          <w:sz w:val="22"/>
          <w:szCs w:val="22"/>
          <w:lang w:val="ru-RU"/>
        </w:rPr>
        <w:t xml:space="preserve"> и </w:t>
      </w:r>
      <w:r w:rsidR="006C2278">
        <w:rPr>
          <w:rFonts w:ascii="Calibri" w:hAnsi="Calibri" w:cs="Calibri"/>
          <w:sz w:val="22"/>
          <w:szCs w:val="22"/>
          <w:lang w:val="ru-RU"/>
        </w:rPr>
        <w:t>объявлении о проекте</w:t>
      </w:r>
      <w:r w:rsidRPr="00B708DC">
        <w:rPr>
          <w:rFonts w:ascii="Calibri" w:hAnsi="Calibri" w:cs="Calibri"/>
          <w:sz w:val="22"/>
          <w:szCs w:val="22"/>
          <w:lang w:val="ru-RU"/>
        </w:rPr>
        <w:t xml:space="preserve">, является полной и точной, и я понимаю, что она может </w:t>
      </w:r>
      <w:r w:rsidR="006C2278">
        <w:rPr>
          <w:rFonts w:ascii="Calibri" w:hAnsi="Calibri" w:cs="Calibri"/>
          <w:sz w:val="22"/>
          <w:szCs w:val="22"/>
          <w:lang w:val="ru-RU"/>
        </w:rPr>
        <w:t>быть проверена со стороны</w:t>
      </w:r>
      <w:r w:rsidRPr="00B708DC">
        <w:rPr>
          <w:rFonts w:ascii="Calibri" w:hAnsi="Calibri" w:cs="Calibri"/>
          <w:sz w:val="22"/>
          <w:szCs w:val="22"/>
          <w:lang w:val="ru-RU"/>
        </w:rPr>
        <w:t xml:space="preserve"> УВКБ ООН.</w:t>
      </w:r>
    </w:p>
    <w:p w:rsidR="009C1AD0" w:rsidRPr="00F66C3B" w:rsidRDefault="009C1AD0" w:rsidP="009C1AD0">
      <w:pPr>
        <w:jc w:val="both"/>
        <w:rPr>
          <w:rFonts w:ascii="Calibri" w:eastAsia="Calibri" w:hAnsi="Calibri" w:cs="Calibri"/>
          <w:sz w:val="22"/>
          <w:szCs w:val="22"/>
          <w:lang w:val="ru-RU"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9C1AD0" w:rsidRPr="00767514" w:rsidTr="00102B4F">
        <w:tc>
          <w:tcPr>
            <w:tcW w:w="4536" w:type="dxa"/>
            <w:shd w:val="clear" w:color="auto" w:fill="auto"/>
          </w:tcPr>
          <w:p w:rsidR="009C1AD0" w:rsidRPr="006A3D31" w:rsidRDefault="009C1AD0" w:rsidP="00102B4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Подпись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C1AD0" w:rsidRPr="006A3D31" w:rsidRDefault="009C1AD0" w:rsidP="00102B4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9C1AD0" w:rsidRPr="009C1AD0" w:rsidTr="00102B4F">
        <w:tc>
          <w:tcPr>
            <w:tcW w:w="4536" w:type="dxa"/>
            <w:shd w:val="clear" w:color="auto" w:fill="auto"/>
          </w:tcPr>
          <w:p w:rsidR="009C1AD0" w:rsidRPr="00F66C3B" w:rsidRDefault="009C1AD0" w:rsidP="00102B4F">
            <w:pPr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  <w:r w:rsidRPr="00B708DC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Имя/должность уполномоченного представителя партнера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1AD0" w:rsidRPr="00F66C3B" w:rsidRDefault="009C1AD0" w:rsidP="00102B4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ru-RU" w:eastAsia="en-US"/>
              </w:rPr>
            </w:pPr>
          </w:p>
        </w:tc>
      </w:tr>
      <w:tr w:rsidR="009C1AD0" w:rsidRPr="00767514" w:rsidTr="00102B4F">
        <w:tc>
          <w:tcPr>
            <w:tcW w:w="4536" w:type="dxa"/>
            <w:shd w:val="clear" w:color="auto" w:fill="auto"/>
          </w:tcPr>
          <w:p w:rsidR="009C1AD0" w:rsidRPr="006A3D31" w:rsidRDefault="009C1AD0" w:rsidP="00102B4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Название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партнера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1AD0" w:rsidRPr="006A3D31" w:rsidRDefault="009C1AD0" w:rsidP="00102B4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9C1AD0" w:rsidRPr="00767514" w:rsidTr="00102B4F">
        <w:trPr>
          <w:trHeight w:val="132"/>
        </w:trPr>
        <w:tc>
          <w:tcPr>
            <w:tcW w:w="4536" w:type="dxa"/>
            <w:shd w:val="clear" w:color="auto" w:fill="auto"/>
          </w:tcPr>
          <w:p w:rsidR="009C1AD0" w:rsidRPr="006A3D31" w:rsidRDefault="009C1AD0" w:rsidP="00102B4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Дата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1AD0" w:rsidRPr="006A3D31" w:rsidRDefault="009C1AD0" w:rsidP="00102B4F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</w:tr>
    </w:tbl>
    <w:p w:rsidR="009C76C1" w:rsidRDefault="009C76C1" w:rsidP="006C2278"/>
    <w:sectPr w:rsidR="009C76C1" w:rsidSect="005E58B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B1C3E"/>
    <w:multiLevelType w:val="hybridMultilevel"/>
    <w:tmpl w:val="3EBE5E0A"/>
    <w:lvl w:ilvl="0" w:tplc="76EC9F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D0"/>
    <w:rsid w:val="005E58B5"/>
    <w:rsid w:val="006C2278"/>
    <w:rsid w:val="009C1AD0"/>
    <w:rsid w:val="009C76C1"/>
    <w:rsid w:val="009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0841E-9114-4924-BB80-C7B1079C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A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 w:bidi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AD0"/>
    <w:pPr>
      <w:keepNext/>
      <w:outlineLvl w:val="0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AD0"/>
    <w:rPr>
      <w:rFonts w:ascii="Times New Roman" w:eastAsia="Times New Roman" w:hAnsi="Times New Roman" w:cs="Times New Roman"/>
      <w:b/>
      <w:sz w:val="28"/>
      <w:szCs w:val="20"/>
      <w:lang w:val="en-US" w:eastAsia="en-GB" w:bidi="ru-RU"/>
    </w:rPr>
  </w:style>
  <w:style w:type="character" w:styleId="Hyperlink">
    <w:name w:val="Hyperlink"/>
    <w:uiPriority w:val="99"/>
    <w:rsid w:val="009C1AD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1A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.org/sc/committees/1267/aq_sanctions_list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tner.unhcr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Rimma Tibilova</dc:creator>
  <cp:keywords/>
  <dc:description/>
  <cp:lastModifiedBy>Rimma Tibilova</cp:lastModifiedBy>
  <cp:revision>2</cp:revision>
  <dcterms:created xsi:type="dcterms:W3CDTF">2018-08-30T10:23:00Z</dcterms:created>
  <dcterms:modified xsi:type="dcterms:W3CDTF">2018-08-30T11:09:00Z</dcterms:modified>
</cp:coreProperties>
</file>